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  <w:lang w:val="en-US" w:eastAsia="zh-CN"/>
        </w:rPr>
      </w:pPr>
      <w:r>
        <w:rPr>
          <w:sz w:val="36"/>
          <w:szCs w:val="44"/>
          <w:lang w:val="en-US" w:eastAsia="zh-CN"/>
        </w:rPr>
        <w:t>浙江舟山群岛新区金塘管理委员会</w:t>
      </w:r>
    </w:p>
    <w:p>
      <w:pPr>
        <w:jc w:val="center"/>
        <w:rPr>
          <w:sz w:val="36"/>
          <w:szCs w:val="44"/>
        </w:rPr>
      </w:pPr>
      <w:r>
        <w:rPr>
          <w:sz w:val="36"/>
          <w:szCs w:val="44"/>
          <w:lang w:val="en-US" w:eastAsia="zh-CN"/>
        </w:rPr>
        <w:t>法律顾问列席党委会议实施办法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sz w:val="28"/>
          <w:szCs w:val="36"/>
        </w:rPr>
        <w:t>第一条为充分发挥浙江舟山群岛新区金塘管理委员会（以下简称管委会）法律顾问的法律智库作用，促进管委会依法、科学、民主决策，根据《舟山市人民政府法律顾问管理办法》（舟政办发〔2021〕5号），结合金塘实际情况，制定本办法。</w:t>
      </w:r>
      <w:bookmarkStart w:id="0" w:name="_GoBack"/>
      <w:bookmarkEnd w:id="0"/>
    </w:p>
    <w:p>
      <w:pPr>
        <w:rPr>
          <w:sz w:val="28"/>
          <w:szCs w:val="36"/>
        </w:rPr>
      </w:pPr>
      <w:r>
        <w:rPr>
          <w:sz w:val="28"/>
          <w:szCs w:val="36"/>
        </w:rPr>
        <w:t>第二条本工作规范所称的法律顾问是指由管委会聘请，依据法律顾问服务合同约定，为管委会、镇政府及所属企、事业单位提供法律服务的律师团队。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第三条管委会政策法规处负责法律顾问的协调和对接工作。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第四条管委会实行党委会议法律顾问列席制度。对涉及以下内容的党委会议，法律顾问应当到会。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（一）涉及重大改革、重大决策、重大行政行为、重大资产处置和重大民生事项的；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（二）涉及重大项目和重大合同洽谈的；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（三）涉及诉讼、复议、仲裁案件的诉前协商调解或者前期论证准备的；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（四）涉及重大行政执法事项的；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（五）其他重大涉法事务。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第五条法律顾问列席管委会党委会议的主要工作职责包括：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（一）对需提交党委会议研究且涉及本办法第四条规定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的议题材料进行会前审查；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（二）对党委会议上研究讨论且涉及本办法第四条规定的议题，提供法律意见和建议；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（三）根据会议需要，提供其他方面的法律服务。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第六条管委会办公室应当在党委会议召开前2个工作日梳理涉及本办法第四条规定的议题及相关材料，并交政策法规处，由政策法规处通知法律顾问列席党委会议，紧急情况除外。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第七条法律顾问如因特殊情况不能到会的，应当及时向政策法规处请假，并将待讨论议题及相关文书等以书面形式反馈法律意见，不得擅自缺席或委托他人参加会议。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第八条法律顾问应当秉持勤勉、务实原则，对委托办理的涉法议题提供优质高效的法律服务，并对办理的涉法事项负责。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第九条法律顾问应当严格遵守会议纪律和保密纪律，不得对外泄露党委会议内容及其他不应公开的信息；不得利用获得的非公开信息为本人及所在单位或者他人牟利；不得进行其他有损管委会利益或形象的活动。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第十条本办法由浙江舟山群岛新区金塘管理委员会政策法规处制定，解释权归浙江舟山群岛新区金塘管理委员会政策法规处所有。</w:t>
      </w:r>
    </w:p>
    <w:p>
      <w:pPr>
        <w:rPr>
          <w:sz w:val="28"/>
          <w:szCs w:val="36"/>
        </w:rPr>
      </w:pPr>
      <w:r>
        <w:rPr>
          <w:sz w:val="28"/>
          <w:szCs w:val="36"/>
        </w:rPr>
        <w:t>第十一条</w:t>
      </w:r>
    </w:p>
    <w:p>
      <w:pPr>
        <w:rPr>
          <w:sz w:val="28"/>
          <w:szCs w:val="36"/>
        </w:rPr>
      </w:pPr>
      <w:r>
        <w:rPr>
          <w:sz w:val="28"/>
          <w:szCs w:val="36"/>
          <w:lang w:val="en-US" w:eastAsia="zh-CN"/>
        </w:rPr>
        <w:t>本办法自制定之日起实施。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B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2022-03-24T07:26:58Z</dcterms:created>
  <dc:creator>Administrator</dc:creator>
  <cp:lastModifiedBy>石盛群</cp:lastModifiedBy>
  <dcterms:modified xsi:type="dcterms:W3CDTF">2022-03-24T07:28:40Z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4110FA6462654C0A9494CE67CC4C1A12</vt:lpwstr>
  </property>
</Properties>
</file>