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bookmarkStart w:id="0" w:name="_GoBack"/>
      <w:r>
        <w:rPr>
          <w:rFonts w:hint="eastAsia"/>
          <w:sz w:val="36"/>
          <w:szCs w:val="44"/>
        </w:rPr>
        <w:t>2022年治理城市交通拥堵工作任务书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一、加强治堵综合和基础工作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完善拥堵治理工作机构，明确人员组织架构，定期研究城市交通问题，协调推进城市拥堵治理各项工作。构建高效运转工作机制和监督落实机制。加强治堵理论研究，强化理论指导作用，注重创新举措。做好总结和宣传，系统梳理并准确掌握相关基础性数据，建档入库，抓好治堵日常工作和基础统计,全年报送治堵信息3条以上。扩大和畅通建议投诉渠道，提高投诉建议反馈率和满意度。（责任单位：规划建设与交通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二、规划引领强化行动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一）以国土空间规划为指导,进一步统筹完善交通设施用地布局，树立公共交通引导城市发展理念，强化引导公交场站综合开发，落实城市建设项目交通影响评价制度。（责任单位：规划建设与交通局、市自然资源和规划局金塘分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（二）大力发展城市公共交通、步行和自行车骑行等绿色出行方式，提高绿色出行比例，努力构建绿色出行为主导的城市交通体系。（责任单位：规划建设与交通局）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三、基础设施提升行动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（一）新建改造城市道路2公里。（责任单位：规划建设与交通局）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>（二）提升道路设施管理能力，规范城市道路施工。（责任单位：规划建设与交通局、城市管理局）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四、公交优先发展行动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新建或改造城市公交停靠站5个。（责任单位：规划建设与交通局、金塘交警中队、舟山市金塘汇通汽车运输有限公司）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五、管理效能提升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（一）加强城市道路停车管理。城市建成区主干道机动车违法行为控制在2辆/公里以内。（责任单位：城市管理局、金塘交警中队）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二）城市建成区主干道范围内，路口交通信号灯、电子警察和视频监控覆盖率均达到95%以上；75%以上的路口交通信号灯实现联网控制协调；规范设置交通标志、标线、信号灯、隔离护栏等交通安全设施。（责任单位：规划建设与交通局、金塘交警中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（三）深入开展“礼让斑马线”活动。（责任单位：金塘交警中队）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六、交通需求调控行动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（一）制定分区域、分路段、分时段、分车型的差异化停车收费政策，提高城市核心区、拥堵区域的停车收费标准。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实施阶梯累进式停车收费管理手段。推进机关企事业单位停车位开放50个。（责任单位：规划建设与交通局、城市管理局）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（二）持续开展城市道路停车位设置情况评估，清退交通拥堵区域的路内停车泊位。（责任单位：城市管理局）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七、城乡统筹治理行动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强化治堵工作指导，做到有部署、有检查、有考核。深入推进辖区治堵工作，全面改善城乡交通状况。（责任单位：金塘管委会治理城市交通拥堵工作领导小组成员单位）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八、文明出行深化行动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（一）加大新闻和社会宣传力度。合理引导公众预期，不断推进宣传手段、活动形式和服务方式创新，对城市交通拥堵治理工作进行立体化、全方位、针对性宣传。（责任单位：党群工作部）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二）积极开展主题教育活动。提高市民群众对城市交通拥堵工作的关心度、支持度和参与度。引导改变出行观念和出行方式，倡导公交优先，鼓励选择绿色出行方式。开展主题教育活动不少于1次。（责任单位：党群工作部、金塘交警中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三）完善志愿服务工作机制。充分发挥企业、社团、公益组织等的作用，开展交通文明体验、志愿服务等活动，引导维护城市道路交通秩序，劝阻交通不文明行为。鼓励公众积极参与出行环境、服务品质等方面的测评和监督。（责任单位：党群工作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36"/>
        </w:rPr>
      </w:pPr>
      <w:r>
        <w:rPr>
          <w:rFonts w:hint="eastAsia"/>
          <w:sz w:val="28"/>
          <w:szCs w:val="36"/>
        </w:rPr>
        <w:t>（四）提高市民参与度，加快推动城市交通信用信息共享和应用。鼓励公众参与，建立完善举报奖励制度，建立交通违法行为公众监督采信机制。畅通反映渠道，建立健全交通拥堵点反映和投诉机制。（责任单位：党群工作部、规划建设与交通局、市定海交通运输行政执法队金塘派驻站、金塘交警中队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2023-01-09T01:43:41Z</dcterms:created>
  <dc:creator>Administrator</dc:creator>
  <cp:lastModifiedBy>石盛群</cp:lastModifiedBy>
  <dcterms:modified xsi:type="dcterms:W3CDTF">2023-01-09T01:45:20Z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5669B06568E140C4B5EEA4BD8DD91FF7</vt:lpwstr>
  </property>
</Properties>
</file>